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502920</wp:posOffset>
            </wp:positionH>
            <wp:positionV relativeFrom="page">
              <wp:posOffset>449581</wp:posOffset>
            </wp:positionV>
            <wp:extent cx="1653585" cy="89980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3585" cy="8998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Asociación Grupo Guatemalteco de Mujeres-GGM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Sistema de Fortalecimiento Institucional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Fortalecimiento Institucional.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Responsable de actualización de información: Mayra Argueta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Fecha de Elaboración: 27/02/2026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Informe sobre Pertenencia sociolingüística.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 y año: febrero, 2026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Mujeres sobrevivientes de violencia atendidas.</w:t>
      </w:r>
    </w:p>
    <w:tbl>
      <w:tblPr>
        <w:tblStyle w:val="Table1"/>
        <w:tblW w:w="9178.999999999998" w:type="dxa"/>
        <w:jc w:val="left"/>
        <w:tblLayout w:type="fixed"/>
        <w:tblLook w:val="0400"/>
      </w:tblPr>
      <w:tblGrid>
        <w:gridCol w:w="6678"/>
        <w:gridCol w:w="908"/>
        <w:gridCol w:w="1593"/>
        <w:tblGridChange w:id="0">
          <w:tblGrid>
            <w:gridCol w:w="6678"/>
            <w:gridCol w:w="908"/>
            <w:gridCol w:w="1593"/>
          </w:tblGrid>
        </w:tblGridChange>
      </w:tblGrid>
      <w:tr>
        <w:trPr>
          <w:cantSplit w:val="0"/>
          <w:trHeight w:val="27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TOTAL, DE DATOS DE ATENCIÓN INICIAL MES DE FEBRERO-2026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CAIMUS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TOTAL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GGM CAIMUS GUATEMALA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45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GGM CAIMUS ESCUINTLA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26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GGM CAIMUS RABINAL BAJA VERAPAZ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21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GGM CAIMUS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SUCHITEPÉQUEZ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18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GGM CAIMUS MÓVIL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TOTAL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112</w:t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Fuente: Sistema de registro de información GGM-CAIMUS- febrero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65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Grupo étnico al que pertenecen las mujeres atendidas</w:t>
      </w:r>
    </w:p>
    <w:tbl>
      <w:tblPr>
        <w:tblStyle w:val="Table2"/>
        <w:tblW w:w="9397.0" w:type="dxa"/>
        <w:jc w:val="left"/>
        <w:tblLayout w:type="fixed"/>
        <w:tblLook w:val="0400"/>
      </w:tblPr>
      <w:tblGrid>
        <w:gridCol w:w="1103"/>
        <w:gridCol w:w="1615"/>
        <w:gridCol w:w="1441"/>
        <w:gridCol w:w="1216"/>
        <w:gridCol w:w="2064"/>
        <w:gridCol w:w="1041"/>
        <w:gridCol w:w="917"/>
        <w:tblGridChange w:id="0">
          <w:tblGrid>
            <w:gridCol w:w="1103"/>
            <w:gridCol w:w="1615"/>
            <w:gridCol w:w="1441"/>
            <w:gridCol w:w="1216"/>
            <w:gridCol w:w="2064"/>
            <w:gridCol w:w="1041"/>
            <w:gridCol w:w="917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GRUPO ÉTNICO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GGM-CAIMUS GUATEMALA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GGM-CAIMUS ESCUINTLA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GGM-CAIMUS RABINAL BAJA VERAPAZ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GGM-CAIMUS SUCHITEPÉQUEZ 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GGM-CAIMUS MÓVIL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TOTAL 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MAYA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MESTIZA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96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XINCA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112</w:t>
            </w:r>
          </w:p>
        </w:tc>
      </w:tr>
    </w:tbl>
    <w:p w:rsidR="00000000" w:rsidDel="00000000" w:rsidP="00000000" w:rsidRDefault="00000000" w:rsidRPr="00000000" w14:paraId="0000004F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Fuente: Sistema de registro de información GGM-CAIMUS- febrero 2026.</w:t>
      </w:r>
    </w:p>
    <w:p w:rsidR="00000000" w:rsidDel="00000000" w:rsidP="00000000" w:rsidRDefault="00000000" w:rsidRPr="00000000" w14:paraId="0000005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Comunidad Lingüística</w:t>
      </w:r>
    </w:p>
    <w:tbl>
      <w:tblPr>
        <w:tblStyle w:val="Table3"/>
        <w:tblW w:w="9521.0" w:type="dxa"/>
        <w:jc w:val="left"/>
        <w:tblLayout w:type="fixed"/>
        <w:tblLook w:val="0400"/>
      </w:tblPr>
      <w:tblGrid>
        <w:gridCol w:w="1988"/>
        <w:gridCol w:w="1463"/>
        <w:gridCol w:w="1307"/>
        <w:gridCol w:w="1107"/>
        <w:gridCol w:w="1863"/>
        <w:gridCol w:w="952"/>
        <w:gridCol w:w="841"/>
        <w:tblGridChange w:id="0">
          <w:tblGrid>
            <w:gridCol w:w="1988"/>
            <w:gridCol w:w="1463"/>
            <w:gridCol w:w="1307"/>
            <w:gridCol w:w="1107"/>
            <w:gridCol w:w="1863"/>
            <w:gridCol w:w="952"/>
            <w:gridCol w:w="841"/>
          </w:tblGrid>
        </w:tblGridChange>
      </w:tblGrid>
      <w:tr>
        <w:trPr>
          <w:cantSplit w:val="0"/>
          <w:trHeight w:val="96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COMUNIDAD LINGÜÍSTICA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GGN CAIMUS GUATEMALA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 CAIMUS ESCUINTLA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 CAIMUS RABINAL BAJA VERAPAZ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GGM-CAIMUS SUCHITEPÉQUEZ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GGM-CAIMUS MÓVIL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TOTAL 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ESPAÑOL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108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QUICHÉ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ACHÍ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112</w:t>
            </w:r>
          </w:p>
        </w:tc>
      </w:tr>
    </w:tbl>
    <w:p w:rsidR="00000000" w:rsidDel="00000000" w:rsidP="00000000" w:rsidRDefault="00000000" w:rsidRPr="00000000" w14:paraId="0000007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Fuente: Sistema de registro de información GGM-CAIMUS- febrero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G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ASNFhn45yWOZtbE1MbsKcLS+IA==">CgMxLjA4AHIhMVFwTG12WXlQYnJ1UHVsMjB3cTFUeXhwZ3kzcFlIbXVW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