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266291</wp:posOffset>
            </wp:positionH>
            <wp:positionV relativeFrom="page">
              <wp:posOffset>290195</wp:posOffset>
            </wp:positionV>
            <wp:extent cx="1965414" cy="1038543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65414" cy="10385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Asociación Grupo Guatemalteco de Mujeres-GGM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Sistema de Fortalecimiento y Institucional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Fortalecimiento Institucional.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Responsable de actualización de información: Mayra Argueta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 de Elaboración: 31/01/2024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Informe sobre Pertenencia sociolingüística.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Mes y año: enero, 2024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Mujeres sobrevivientes de violencia atendidas. </w:t>
      </w:r>
    </w:p>
    <w:tbl>
      <w:tblPr>
        <w:tblStyle w:val="Table1"/>
        <w:tblW w:w="8661.0" w:type="dxa"/>
        <w:jc w:val="center"/>
        <w:tblLayout w:type="fixed"/>
        <w:tblLook w:val="0400"/>
      </w:tblPr>
      <w:tblGrid>
        <w:gridCol w:w="7035"/>
        <w:gridCol w:w="836"/>
        <w:gridCol w:w="790"/>
        <w:tblGridChange w:id="0">
          <w:tblGrid>
            <w:gridCol w:w="7035"/>
            <w:gridCol w:w="836"/>
            <w:gridCol w:w="790"/>
          </w:tblGrid>
        </w:tblGridChange>
      </w:tblGrid>
      <w:tr>
        <w:trPr>
          <w:cantSplit w:val="0"/>
          <w:trHeight w:val="583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DATOS: ATENCIÓN INICIAL 2024</w:t>
            </w:r>
          </w:p>
        </w:tc>
      </w:tr>
      <w:tr>
        <w:trPr>
          <w:cantSplit w:val="0"/>
          <w:trHeight w:val="2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GGM- CAIMUS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Ene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203764" w:val="clear"/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rtl w:val="0"/>
              </w:rPr>
              <w:t xml:space="preserve">Total 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GUATEMALA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ESCUINTLA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</w:tr>
      <w:tr>
        <w:trPr>
          <w:cantSplit w:val="0"/>
          <w:trHeight w:val="201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RABINAL BAJA VERAPAZ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GGM CAIMUS SUCHITEPÉQUEZ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</w:tr>
      <w:tr>
        <w:trPr>
          <w:cantSplit w:val="0"/>
          <w:trHeight w:val="31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9e1f2" w:val="clear"/>
            <w:vAlign w:val="center"/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125</w:t>
            </w:r>
          </w:p>
        </w:tc>
      </w:tr>
    </w:tbl>
    <w:p w:rsidR="00000000" w:rsidDel="00000000" w:rsidP="00000000" w:rsidRDefault="00000000" w:rsidRPr="00000000" w14:paraId="00000021">
      <w:pPr>
        <w:spacing w:after="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GGM-CAIMUS-enero 2024.</w:t>
      </w:r>
    </w:p>
    <w:p w:rsidR="00000000" w:rsidDel="00000000" w:rsidP="00000000" w:rsidRDefault="00000000" w:rsidRPr="00000000" w14:paraId="00000022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865"/>
        </w:tabs>
        <w:spacing w:after="0" w:before="0" w:line="276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Grupo étnico al que pertenecen las mujeres atendidas.</w:t>
      </w:r>
    </w:p>
    <w:tbl>
      <w:tblPr>
        <w:tblStyle w:val="Table2"/>
        <w:tblW w:w="9481.0" w:type="dxa"/>
        <w:jc w:val="left"/>
        <w:tblLayout w:type="fixed"/>
        <w:tblLook w:val="0400"/>
      </w:tblPr>
      <w:tblGrid>
        <w:gridCol w:w="1271"/>
        <w:gridCol w:w="1701"/>
        <w:gridCol w:w="1693"/>
        <w:gridCol w:w="1751"/>
        <w:gridCol w:w="2044"/>
        <w:gridCol w:w="1021"/>
        <w:tblGridChange w:id="0">
          <w:tblGrid>
            <w:gridCol w:w="1271"/>
            <w:gridCol w:w="1701"/>
            <w:gridCol w:w="1693"/>
            <w:gridCol w:w="1751"/>
            <w:gridCol w:w="2044"/>
            <w:gridCol w:w="1021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ETNIA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GUATEMALA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ESCUINTLA 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GGM-CAIMUS RABINAL BAJA VERAPAZ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GGM- CAIMUS SUCHITEPÉQUEZ</w:t>
            </w:r>
          </w:p>
        </w:tc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  <w:rtl w:val="0"/>
              </w:rPr>
              <w:t xml:space="preserve">TOTAL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bottom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002060" w:val="clear"/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Maya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16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Mestiza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109</w:t>
            </w:r>
          </w:p>
        </w:tc>
      </w:tr>
      <w:tr>
        <w:trPr>
          <w:cantSplit w:val="0"/>
          <w:trHeight w:val="297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3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43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28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10</w:t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ce4d6" w:val="clear"/>
            <w:vAlign w:val="bottom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u w:val="single"/>
                <w:rtl w:val="0"/>
              </w:rPr>
              <w:t xml:space="preserve">125</w:t>
            </w:r>
          </w:p>
        </w:tc>
      </w:tr>
    </w:tbl>
    <w:p w:rsidR="00000000" w:rsidDel="00000000" w:rsidP="00000000" w:rsidRDefault="00000000" w:rsidRPr="00000000" w14:paraId="00000043">
      <w:pPr>
        <w:spacing w:after="0" w:lineRule="auto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Fuente: Sistema de registro de información GGM-CAIMUS-enero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_tradn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s-ES_tradnl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Prrafodelista">
    <w:name w:val="List Paragraph"/>
    <w:basedOn w:val="Normal"/>
    <w:uiPriority w:val="34"/>
    <w:qFormat w:val="1"/>
    <w:rsid w:val="007E1036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AySENB6LVEw6p8d2bSvMtpF0Ug==">CgMxLjA4AHIhMXE5eVFpbmNzS0JOa1hVUUdwTXRjRlZveGxHNzRrWWZL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2024-06-20T15:53:00Z</dcterms:created>
  <dc:creator>Inspiron 15</dc:creator>
</cp:coreProperties>
</file>